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936E32" w14:textId="4FC17EF8" w:rsidR="00B01D90" w:rsidRPr="00476C39" w:rsidRDefault="00A45CEB" w:rsidP="00BE49D8">
      <w:pPr>
        <w:jc w:val="center"/>
        <w:rPr>
          <w:b/>
        </w:rPr>
      </w:pPr>
      <w:r w:rsidRPr="00476C39">
        <w:rPr>
          <w:b/>
        </w:rPr>
        <w:t>OGÓLNE WARUNKI UM</w:t>
      </w:r>
      <w:r w:rsidR="008601A1" w:rsidRPr="00476C39">
        <w:rPr>
          <w:b/>
        </w:rPr>
        <w:t>OWY</w:t>
      </w:r>
      <w:r w:rsidRPr="00476C39">
        <w:rPr>
          <w:b/>
        </w:rPr>
        <w:t xml:space="preserve"> (OWU)</w:t>
      </w:r>
    </w:p>
    <w:p w14:paraId="3BF7271E" w14:textId="77777777" w:rsidR="00B01D90" w:rsidRPr="00476C39" w:rsidRDefault="00B01D90" w:rsidP="00B01D90"/>
    <w:p w14:paraId="13A47129" w14:textId="16F60E18" w:rsidR="00BE49D8" w:rsidRPr="00476C39" w:rsidRDefault="00BE49D8" w:rsidP="00CB02DF">
      <w:pPr>
        <w:jc w:val="both"/>
      </w:pPr>
      <w:r w:rsidRPr="00476C39">
        <w:t>Przepisy wyma</w:t>
      </w:r>
      <w:r w:rsidR="0061156E" w:rsidRPr="00476C39">
        <w:t>gają wskazana wzajemnych praw i </w:t>
      </w:r>
      <w:r w:rsidRPr="00476C39">
        <w:t>obowiązków stron</w:t>
      </w:r>
      <w:r w:rsidR="00CB02DF" w:rsidRPr="00476C39">
        <w:t xml:space="preserve"> umowy</w:t>
      </w:r>
      <w:r w:rsidRPr="00476C39">
        <w:t>, w związku z</w:t>
      </w:r>
      <w:r w:rsidR="00A9477B" w:rsidRPr="00476C39">
        <w:t> </w:t>
      </w:r>
      <w:r w:rsidRPr="00476C39">
        <w:t xml:space="preserve">czym zapraszamy do zapoznania się </w:t>
      </w:r>
      <w:r w:rsidR="00A45CEB" w:rsidRPr="00476C39">
        <w:t xml:space="preserve">niniejszymi Ogólnymi Warunkami </w:t>
      </w:r>
      <w:r w:rsidR="002624F8" w:rsidRPr="00476C39">
        <w:t>Umowy</w:t>
      </w:r>
      <w:r w:rsidR="00C011C8" w:rsidRPr="00476C39">
        <w:t>, któr</w:t>
      </w:r>
      <w:r w:rsidR="00A45CEB" w:rsidRPr="00476C39">
        <w:t>e</w:t>
      </w:r>
      <w:r w:rsidR="00C011C8" w:rsidRPr="00476C39">
        <w:t xml:space="preserve"> opisuj</w:t>
      </w:r>
      <w:r w:rsidR="00A45CEB" w:rsidRPr="00476C39">
        <w:t>ą</w:t>
      </w:r>
      <w:r w:rsidR="00C011C8" w:rsidRPr="00476C39">
        <w:t xml:space="preserve"> </w:t>
      </w:r>
      <w:r w:rsidR="00DA5FBA" w:rsidRPr="00476C39">
        <w:t xml:space="preserve">świadczone przez nas usługi </w:t>
      </w:r>
      <w:r w:rsidR="00804058" w:rsidRPr="00476C39">
        <w:t xml:space="preserve">(dalej: </w:t>
      </w:r>
      <w:r w:rsidR="00A45CEB" w:rsidRPr="00476C39">
        <w:t>OWU</w:t>
      </w:r>
      <w:r w:rsidR="00804058" w:rsidRPr="00476C39">
        <w:t>)</w:t>
      </w:r>
      <w:r w:rsidRPr="00476C39">
        <w:t xml:space="preserve">. </w:t>
      </w:r>
    </w:p>
    <w:p w14:paraId="2695DB68" w14:textId="77777777" w:rsidR="00BE49D8" w:rsidRPr="00476C39" w:rsidRDefault="00BE49D8" w:rsidP="00B01D90"/>
    <w:p w14:paraId="5E0EF062" w14:textId="2ACE3889" w:rsidR="00BE49D8" w:rsidRPr="00476C39" w:rsidRDefault="00D1104A" w:rsidP="00BE49D8">
      <w:pPr>
        <w:pStyle w:val="Nagwek1"/>
      </w:pPr>
      <w:r w:rsidRPr="00476C39">
        <w:t>Pojęcia</w:t>
      </w:r>
      <w:r w:rsidR="00BE49D8" w:rsidRPr="00476C39">
        <w:t xml:space="preserve">, których używamy w </w:t>
      </w:r>
      <w:r w:rsidR="002624F8" w:rsidRPr="00476C39">
        <w:t>OWU</w:t>
      </w:r>
    </w:p>
    <w:p w14:paraId="7E28C401" w14:textId="172616FA" w:rsidR="00BE49D8" w:rsidRPr="00476C39" w:rsidRDefault="008601A1" w:rsidP="00BE49D8">
      <w:pPr>
        <w:pStyle w:val="Akapitzlist"/>
        <w:numPr>
          <w:ilvl w:val="0"/>
          <w:numId w:val="2"/>
        </w:numPr>
        <w:ind w:left="284" w:hanging="284"/>
        <w:jc w:val="both"/>
      </w:pPr>
      <w:r w:rsidRPr="00476C39">
        <w:t>Wynajmujący</w:t>
      </w:r>
      <w:r w:rsidR="00BE49D8" w:rsidRPr="00476C39">
        <w:t xml:space="preserve">-  </w:t>
      </w:r>
      <w:r w:rsidR="00ED6808">
        <w:t xml:space="preserve">ATS CARS </w:t>
      </w:r>
      <w:proofErr w:type="spellStart"/>
      <w:r w:rsidR="00ED6808">
        <w:t>Krysta</w:t>
      </w:r>
      <w:proofErr w:type="spellEnd"/>
      <w:r w:rsidR="00ED6808">
        <w:t xml:space="preserve"> spółka jawna</w:t>
      </w:r>
      <w:r w:rsidR="002624F8" w:rsidRPr="00476C39">
        <w:t xml:space="preserve">, ul. Bielska 90, 43-332 Pisarzowice, NIP: </w:t>
      </w:r>
      <w:r w:rsidR="00ED6808">
        <w:t>9372750937</w:t>
      </w:r>
      <w:r w:rsidR="002624F8" w:rsidRPr="00476C39">
        <w:t xml:space="preserve">, REGON: </w:t>
      </w:r>
      <w:r w:rsidR="00ED6808">
        <w:t>524886736</w:t>
      </w:r>
      <w:r w:rsidR="00BE49D8" w:rsidRPr="00476C39">
        <w:t xml:space="preserve">, e-mail: </w:t>
      </w:r>
      <w:r w:rsidR="008A1F7F" w:rsidRPr="00476C39">
        <w:t>biuro.atscars@gmail.com</w:t>
      </w:r>
      <w:r w:rsidR="00BE49D8" w:rsidRPr="00476C39">
        <w:t xml:space="preserve">, tel. </w:t>
      </w:r>
      <w:r w:rsidR="008A1F7F" w:rsidRPr="00476C39">
        <w:t>668</w:t>
      </w:r>
      <w:r w:rsidR="00ED6808">
        <w:t>-</w:t>
      </w:r>
      <w:r w:rsidR="008A1F7F" w:rsidRPr="00476C39">
        <w:t>439</w:t>
      </w:r>
      <w:r w:rsidR="00ED6808">
        <w:t>-</w:t>
      </w:r>
      <w:r w:rsidR="008A1F7F" w:rsidRPr="00476C39">
        <w:t>464</w:t>
      </w:r>
      <w:r w:rsidR="00BE49D8" w:rsidRPr="00476C39">
        <w:t>;</w:t>
      </w:r>
    </w:p>
    <w:p w14:paraId="0FF9B7B7" w14:textId="476F5108" w:rsidR="00464023" w:rsidRPr="00476C39" w:rsidRDefault="002624F8" w:rsidP="00464023">
      <w:pPr>
        <w:pStyle w:val="Akapitzlist"/>
        <w:numPr>
          <w:ilvl w:val="0"/>
          <w:numId w:val="2"/>
        </w:numPr>
        <w:ind w:left="284" w:hanging="284"/>
        <w:jc w:val="both"/>
      </w:pPr>
      <w:r w:rsidRPr="00476C39">
        <w:t>Najemca</w:t>
      </w:r>
      <w:r w:rsidR="00464023" w:rsidRPr="00476C39">
        <w:t xml:space="preserve"> – w ten sposób określamy Państwa, czyli osobę fizyczną lub inny podmiot, który zawarł z nami Umowę;</w:t>
      </w:r>
    </w:p>
    <w:p w14:paraId="08B5BB26" w14:textId="06A1A104" w:rsidR="00B028D0" w:rsidRPr="00476C39" w:rsidRDefault="00B028D0" w:rsidP="00B028D0">
      <w:pPr>
        <w:pStyle w:val="Akapitzlist"/>
        <w:numPr>
          <w:ilvl w:val="0"/>
          <w:numId w:val="2"/>
        </w:numPr>
        <w:ind w:left="284" w:hanging="284"/>
        <w:jc w:val="both"/>
      </w:pPr>
      <w:r w:rsidRPr="00476C39">
        <w:t xml:space="preserve">Strony – w ten sposób określamy łącznie </w:t>
      </w:r>
      <w:r w:rsidR="00A61D38" w:rsidRPr="00476C39">
        <w:t>Wynajmującego i Najemcę</w:t>
      </w:r>
      <w:r w:rsidRPr="00476C39">
        <w:t>;</w:t>
      </w:r>
    </w:p>
    <w:p w14:paraId="6263AB83" w14:textId="2D7EE079" w:rsidR="00B028D0" w:rsidRPr="00476C39" w:rsidRDefault="00B028D0" w:rsidP="00B028D0">
      <w:pPr>
        <w:pStyle w:val="Akapitzlist"/>
        <w:numPr>
          <w:ilvl w:val="0"/>
          <w:numId w:val="2"/>
        </w:numPr>
        <w:ind w:left="284" w:hanging="284"/>
        <w:jc w:val="both"/>
      </w:pPr>
      <w:r w:rsidRPr="00476C39">
        <w:t xml:space="preserve">Umowa– </w:t>
      </w:r>
      <w:r w:rsidR="002624F8" w:rsidRPr="00476C39">
        <w:t>umowa najmu pojazdu samochodowego</w:t>
      </w:r>
      <w:r w:rsidR="006E7BE1" w:rsidRPr="00476C39">
        <w:t>, której integralną częścią jest OWU oraz Protokół przekazania Pojazdu</w:t>
      </w:r>
      <w:r w:rsidRPr="00476C39">
        <w:t>;</w:t>
      </w:r>
    </w:p>
    <w:p w14:paraId="13072F59" w14:textId="5F566071" w:rsidR="00CB02DF" w:rsidRPr="00476C39" w:rsidRDefault="007F199E" w:rsidP="00B028D0">
      <w:pPr>
        <w:pStyle w:val="Akapitzlist"/>
        <w:numPr>
          <w:ilvl w:val="0"/>
          <w:numId w:val="2"/>
        </w:numPr>
        <w:ind w:left="284" w:hanging="284"/>
        <w:jc w:val="both"/>
      </w:pPr>
      <w:r w:rsidRPr="00476C39">
        <w:t>Kaucja</w:t>
      </w:r>
      <w:r w:rsidR="004474E9" w:rsidRPr="00476C39">
        <w:t xml:space="preserve"> – </w:t>
      </w:r>
      <w:r w:rsidRPr="00476C39">
        <w:t>zwrotna kwota uiszczana przez Najemcę w celu zabezpieczenia ewentualnych roszczeń Wynajmującego związanych z niewykonaniem lub nienależytym wykonaniem umowy przez Najemcę</w:t>
      </w:r>
      <w:r w:rsidR="00B028D0" w:rsidRPr="00476C39">
        <w:t>;</w:t>
      </w:r>
    </w:p>
    <w:p w14:paraId="1AE1614B" w14:textId="2B7B3035" w:rsidR="006510B4" w:rsidRPr="00476C39" w:rsidRDefault="006510B4" w:rsidP="00BE49D8">
      <w:pPr>
        <w:pStyle w:val="Akapitzlist"/>
        <w:numPr>
          <w:ilvl w:val="0"/>
          <w:numId w:val="2"/>
        </w:numPr>
        <w:ind w:left="284" w:hanging="284"/>
        <w:jc w:val="both"/>
      </w:pPr>
      <w:r w:rsidRPr="00476C39">
        <w:t xml:space="preserve">Elementy Interpretacyjne – fragmenty </w:t>
      </w:r>
      <w:r w:rsidR="00A45CEB" w:rsidRPr="00476C39">
        <w:t>OWU</w:t>
      </w:r>
      <w:r w:rsidRPr="00476C39">
        <w:t xml:space="preserve">, które nie stanowią wiążących </w:t>
      </w:r>
      <w:r w:rsidR="00877A60" w:rsidRPr="00476C39">
        <w:t>postanowień</w:t>
      </w:r>
      <w:r w:rsidRPr="00476C39">
        <w:t xml:space="preserve"> nakładających na którąkolwiek ze </w:t>
      </w:r>
      <w:r w:rsidR="00B028D0" w:rsidRPr="00476C39">
        <w:t>S</w:t>
      </w:r>
      <w:r w:rsidRPr="00476C39">
        <w:t xml:space="preserve">tron obowiązków lub </w:t>
      </w:r>
      <w:r w:rsidR="00877A60" w:rsidRPr="00476C39">
        <w:t xml:space="preserve">przyznających którejkolwiek ze </w:t>
      </w:r>
      <w:r w:rsidR="00B028D0" w:rsidRPr="00476C39">
        <w:t>S</w:t>
      </w:r>
      <w:r w:rsidR="00877A60" w:rsidRPr="00476C39">
        <w:t>tron uprawnienia</w:t>
      </w:r>
      <w:r w:rsidRPr="00476C39">
        <w:t>. Są one jedynie oświadczeniami wiedzy, które mogą ułatwiać interpretację</w:t>
      </w:r>
      <w:r w:rsidR="00877A60" w:rsidRPr="00476C39">
        <w:t xml:space="preserve"> treści stosunków prawnych i faktycznych łączących Strony</w:t>
      </w:r>
      <w:r w:rsidR="004474E9" w:rsidRPr="00476C39">
        <w:t xml:space="preserve"> lub też mogą wskazywać na praktyczne aspekty wykonywania </w:t>
      </w:r>
      <w:r w:rsidR="00B028D0" w:rsidRPr="00476C39">
        <w:t>U</w:t>
      </w:r>
      <w:r w:rsidR="004474E9" w:rsidRPr="00476C39">
        <w:t>mowy.</w:t>
      </w:r>
      <w:r w:rsidR="00050B72" w:rsidRPr="00476C39">
        <w:t xml:space="preserve"> Elementy </w:t>
      </w:r>
      <w:r w:rsidR="00627F17" w:rsidRPr="00476C39">
        <w:t>interpretacyjne</w:t>
      </w:r>
      <w:r w:rsidR="00050B72" w:rsidRPr="00476C39">
        <w:t xml:space="preserve"> mogą odnosić się do interpretacji przepisów lub stanów faktycznych pojawiąjących się w doktrynie i orzecznictwie lub też do indywidualnych opinii </w:t>
      </w:r>
      <w:r w:rsidR="002624F8" w:rsidRPr="00476C39">
        <w:t>Wynajmującego</w:t>
      </w:r>
      <w:r w:rsidR="00050B72" w:rsidRPr="00476C39">
        <w:t xml:space="preserve">. Każdorazowo Element Interpretacyjny oznaczany jest jako zdanie rozpoczynające się sformułowaniem „W ocenie </w:t>
      </w:r>
      <w:r w:rsidR="002624F8" w:rsidRPr="00476C39">
        <w:t>Wynajmującego</w:t>
      </w:r>
      <w:r w:rsidR="00050B72" w:rsidRPr="00476C39">
        <w:t>” a zakończone kropką</w:t>
      </w:r>
      <w:r w:rsidR="00336CA9" w:rsidRPr="00476C39">
        <w:t>;</w:t>
      </w:r>
    </w:p>
    <w:p w14:paraId="18C96773" w14:textId="4EA5DBC7" w:rsidR="00D669BD" w:rsidRPr="00476C39" w:rsidRDefault="00D669BD" w:rsidP="00BE49D8">
      <w:pPr>
        <w:pStyle w:val="Akapitzlist"/>
        <w:numPr>
          <w:ilvl w:val="0"/>
          <w:numId w:val="2"/>
        </w:numPr>
        <w:ind w:left="284" w:hanging="284"/>
        <w:jc w:val="both"/>
      </w:pPr>
      <w:r w:rsidRPr="00476C39">
        <w:t>Konsument – osoba</w:t>
      </w:r>
      <w:r w:rsidR="00B028D0" w:rsidRPr="00476C39">
        <w:t xml:space="preserve"> fizyczna</w:t>
      </w:r>
      <w:r w:rsidRPr="00476C39">
        <w:t>, o której mowa w art. 22</w:t>
      </w:r>
      <w:r w:rsidR="00336CA9" w:rsidRPr="00476C39">
        <w:t>(1)</w:t>
      </w:r>
      <w:r w:rsidRPr="00476C39">
        <w:rPr>
          <w:vertAlign w:val="superscript"/>
        </w:rPr>
        <w:t xml:space="preserve"> </w:t>
      </w:r>
      <w:r w:rsidRPr="00476C39">
        <w:t>Kodeksu cywilnego lub osoba</w:t>
      </w:r>
      <w:r w:rsidR="00B028D0" w:rsidRPr="00476C39">
        <w:t xml:space="preserve"> fizyczna</w:t>
      </w:r>
      <w:r w:rsidRPr="00476C39">
        <w:t>, do której stosuje się przepisy dotyczące konsumenta (np. na podstawie art. 385</w:t>
      </w:r>
      <w:r w:rsidR="00336CA9" w:rsidRPr="00476C39">
        <w:t>(5)</w:t>
      </w:r>
      <w:r w:rsidRPr="00476C39">
        <w:rPr>
          <w:vertAlign w:val="superscript"/>
        </w:rPr>
        <w:t xml:space="preserve"> </w:t>
      </w:r>
      <w:r w:rsidRPr="00476C39">
        <w:t>Kodeksu cywilnego).</w:t>
      </w:r>
    </w:p>
    <w:p w14:paraId="780D510B" w14:textId="2DD07512" w:rsidR="00931CF9" w:rsidRPr="00476C39" w:rsidRDefault="00931CF9" w:rsidP="00931CF9">
      <w:pPr>
        <w:jc w:val="both"/>
      </w:pPr>
    </w:p>
    <w:p w14:paraId="6407086A" w14:textId="07EC484A" w:rsidR="00756BC1" w:rsidRPr="00476C39" w:rsidRDefault="002624F8" w:rsidP="0022685C">
      <w:pPr>
        <w:pStyle w:val="Nagwek1"/>
      </w:pPr>
      <w:r w:rsidRPr="00476C39">
        <w:t>Zobowiązania Wynajmującego</w:t>
      </w:r>
      <w:r w:rsidR="00CB3E68" w:rsidRPr="00476C39">
        <w:t xml:space="preserve"> i Najemcy</w:t>
      </w:r>
    </w:p>
    <w:p w14:paraId="4B660F07" w14:textId="5D742292" w:rsidR="00504F59" w:rsidRPr="00476C39" w:rsidRDefault="00CB3E68" w:rsidP="00A61D38">
      <w:pPr>
        <w:pStyle w:val="Akapitzlist"/>
        <w:numPr>
          <w:ilvl w:val="0"/>
          <w:numId w:val="4"/>
        </w:numPr>
        <w:ind w:left="284" w:hanging="284"/>
        <w:jc w:val="both"/>
      </w:pPr>
      <w:r w:rsidRPr="00476C39">
        <w:t>Przez cały okres trwania Umowy Najmu Pojazd pozostaje własnością Wynajmującego lub leasingodawcy, w przypadku gdy Pojazd jest przedmiotem leasingu.</w:t>
      </w:r>
    </w:p>
    <w:p w14:paraId="29FBD784" w14:textId="44B48E61" w:rsidR="00CB3E68" w:rsidRPr="00476C39" w:rsidRDefault="00CB3E68" w:rsidP="00A61D38">
      <w:pPr>
        <w:pStyle w:val="Akapitzlist"/>
        <w:numPr>
          <w:ilvl w:val="0"/>
          <w:numId w:val="4"/>
        </w:numPr>
        <w:ind w:left="284" w:hanging="284"/>
        <w:jc w:val="both"/>
      </w:pPr>
      <w:r w:rsidRPr="00476C39">
        <w:t>Wynajmujący oświadcza, że Pojazd spełnia wymogi dopuszczenia go do ruchu po drogach na obszarze Rzeczypospolitej Polskiej.</w:t>
      </w:r>
    </w:p>
    <w:p w14:paraId="65DCFD8C" w14:textId="45BBCC97" w:rsidR="00CB3E68" w:rsidRPr="00476C39" w:rsidRDefault="00CB3E68" w:rsidP="00A61D38">
      <w:pPr>
        <w:pStyle w:val="Akapitzlist"/>
        <w:numPr>
          <w:ilvl w:val="0"/>
          <w:numId w:val="4"/>
        </w:numPr>
        <w:ind w:left="284" w:hanging="284"/>
        <w:jc w:val="both"/>
      </w:pPr>
      <w:r w:rsidRPr="00476C39">
        <w:t>Wynajmujący oświadcza, że Pojazd jest sprawny technicznie oraz jest ubezpieczony w zakresie obowiązkowego ubezpieczenia komunikacyjnego (OC) oraz ubezpieczenia autocasco (AC).</w:t>
      </w:r>
    </w:p>
    <w:p w14:paraId="50A4926C" w14:textId="54882F89" w:rsidR="00952FFE" w:rsidRPr="00476C39" w:rsidRDefault="00952FFE" w:rsidP="00440CA3">
      <w:pPr>
        <w:pStyle w:val="Akapitzlist"/>
        <w:numPr>
          <w:ilvl w:val="0"/>
          <w:numId w:val="4"/>
        </w:numPr>
        <w:ind w:left="284" w:hanging="284"/>
        <w:jc w:val="both"/>
      </w:pPr>
      <w:r w:rsidRPr="00476C39">
        <w:lastRenderedPageBreak/>
        <w:t>Wynajmujący może odmówić zawarcia Umowy, w przypadku gdy Najemca lub wskazana przez niego osoba użytkująca Pojazd, nie skończyła 25 roku życia.</w:t>
      </w:r>
    </w:p>
    <w:p w14:paraId="2686283A" w14:textId="4289C2FE" w:rsidR="00635837" w:rsidRPr="00476C39" w:rsidRDefault="00635837" w:rsidP="00440CA3">
      <w:pPr>
        <w:pStyle w:val="Akapitzlist"/>
        <w:numPr>
          <w:ilvl w:val="0"/>
          <w:numId w:val="4"/>
        </w:numPr>
        <w:ind w:left="284" w:hanging="284"/>
        <w:jc w:val="both"/>
      </w:pPr>
      <w:r w:rsidRPr="00476C39">
        <w:t>Najemca oświadcza, że posiada uprawnienia do kierowania pojazdami kategorii B</w:t>
      </w:r>
      <w:r w:rsidR="00952FFE" w:rsidRPr="00476C39">
        <w:t xml:space="preserve"> od co najmniej trzech lat</w:t>
      </w:r>
      <w:r w:rsidRPr="00476C39">
        <w:t xml:space="preserve"> i nie są lub nie mogą być one – w związku z zakończonym lub toczącym się postępowaniem – ograniczone, cofnięte lub unieważnione, na mocy decyzji, orzeczenia lub innego aktu organu państwowego.</w:t>
      </w:r>
      <w:r w:rsidR="008A1F7F" w:rsidRPr="00476C39">
        <w:t xml:space="preserve"> Najemca przy zawieraniu umowy okaże Wynajmującemu dokument tożsamości (dowód osobisty lub paszport) oraz dokument stwierdzający posiadanie uprawnienia do kierowania pojazdami (prawo jazdy). Okazanie dokumentów jest dobrowolne, ale niezbędne do zawarcia Umowy.</w:t>
      </w:r>
    </w:p>
    <w:p w14:paraId="4B5F134E" w14:textId="3201AA3F" w:rsidR="00CB3E68" w:rsidRPr="00476C39" w:rsidRDefault="00CB3E68" w:rsidP="00635837">
      <w:pPr>
        <w:pStyle w:val="Akapitzlist"/>
        <w:numPr>
          <w:ilvl w:val="0"/>
          <w:numId w:val="4"/>
        </w:numPr>
        <w:ind w:left="284" w:hanging="284"/>
        <w:jc w:val="both"/>
      </w:pPr>
      <w:r w:rsidRPr="00476C39">
        <w:t xml:space="preserve">Najemca upoważniony jest do korzystania z Pojazdu na obszarze Rzeczypospolitej Polskiej. </w:t>
      </w:r>
      <w:r w:rsidR="00635837" w:rsidRPr="00476C39">
        <w:t>Korzystanie z Pojazdu poza granicami kraju wymaga odrębnej, pisemnej zgody Wynajmującego.</w:t>
      </w:r>
    </w:p>
    <w:p w14:paraId="04ED0FCD" w14:textId="7EBFECCA" w:rsidR="009F7AF5" w:rsidRPr="00476C39" w:rsidRDefault="009F7AF5" w:rsidP="00635837">
      <w:pPr>
        <w:pStyle w:val="Akapitzlist"/>
        <w:numPr>
          <w:ilvl w:val="0"/>
          <w:numId w:val="4"/>
        </w:numPr>
        <w:ind w:left="284" w:hanging="284"/>
        <w:jc w:val="both"/>
      </w:pPr>
      <w:r w:rsidRPr="00476C39">
        <w:t xml:space="preserve">Najemca upoważniony jest do korzystania pojazdu z ograniczeniem do dobowego limitu kilometrów wskazanego w umowie. W przypadku przekroczenia go, Najemca uiści na rzecz Wynajmującego dodatkowe wynagrodzenie w kwocie </w:t>
      </w:r>
      <w:r w:rsidR="008D401D" w:rsidRPr="00476C39">
        <w:t>30 gr</w:t>
      </w:r>
      <w:r w:rsidRPr="00476C39">
        <w:t xml:space="preserve"> </w:t>
      </w:r>
      <w:r w:rsidR="008D401D" w:rsidRPr="00476C39">
        <w:t>netto</w:t>
      </w:r>
      <w:r w:rsidR="00476C39" w:rsidRPr="00476C39">
        <w:t xml:space="preserve"> (37 gr</w:t>
      </w:r>
      <w:r w:rsidRPr="00476C39">
        <w:t xml:space="preserve"> </w:t>
      </w:r>
      <w:r w:rsidR="00476C39" w:rsidRPr="00476C39">
        <w:t xml:space="preserve">brutto) </w:t>
      </w:r>
      <w:r w:rsidRPr="00476C39">
        <w:t>za każdy kilometr powyżej dobowego limitu.</w:t>
      </w:r>
    </w:p>
    <w:p w14:paraId="673B8D82" w14:textId="496FF127" w:rsidR="005D7384" w:rsidRPr="00476C39" w:rsidRDefault="005D7384" w:rsidP="00635837">
      <w:pPr>
        <w:pStyle w:val="Akapitzlist"/>
        <w:numPr>
          <w:ilvl w:val="0"/>
          <w:numId w:val="4"/>
        </w:numPr>
        <w:ind w:left="284" w:hanging="284"/>
        <w:jc w:val="both"/>
      </w:pPr>
      <w:r w:rsidRPr="00476C39">
        <w:t xml:space="preserve">Najemca zobowiązuje się ponieść wszelkie koszty związane z bieżącym użytkowaniem Pojazdu, w szczególności koszt zużytego paliwa, opłat drogowych, </w:t>
      </w:r>
      <w:r w:rsidR="007F199E" w:rsidRPr="00476C39">
        <w:t xml:space="preserve">jak również </w:t>
      </w:r>
      <w:r w:rsidRPr="00476C39">
        <w:t>mandatów, grzyw</w:t>
      </w:r>
      <w:r w:rsidR="00A61D38" w:rsidRPr="00476C39">
        <w:t>ien</w:t>
      </w:r>
      <w:r w:rsidRPr="00476C39">
        <w:t xml:space="preserve"> lub kar administracyjnych</w:t>
      </w:r>
      <w:r w:rsidR="007F199E" w:rsidRPr="00476C39">
        <w:t>, których nałożenie będzie związane z nienależytym użytkowaniem Pojazdu przez Najemcę.</w:t>
      </w:r>
    </w:p>
    <w:p w14:paraId="1A084EE1" w14:textId="3C26C732" w:rsidR="0011444B" w:rsidRPr="00476C39" w:rsidRDefault="0011444B" w:rsidP="0011444B">
      <w:pPr>
        <w:jc w:val="both"/>
      </w:pPr>
    </w:p>
    <w:p w14:paraId="4CAA1A58" w14:textId="78A65BC2" w:rsidR="0011444B" w:rsidRPr="00476C39" w:rsidRDefault="0011444B" w:rsidP="0011444B">
      <w:pPr>
        <w:pStyle w:val="Nagwek1"/>
      </w:pPr>
      <w:r w:rsidRPr="00476C39">
        <w:t>Obowiązek dbałości o Pojazd</w:t>
      </w:r>
    </w:p>
    <w:p w14:paraId="25AEAA76" w14:textId="5A12363E" w:rsidR="0011444B" w:rsidRPr="00476C39" w:rsidRDefault="0011444B" w:rsidP="0011444B">
      <w:pPr>
        <w:pStyle w:val="Akapitzlist"/>
        <w:numPr>
          <w:ilvl w:val="0"/>
          <w:numId w:val="17"/>
        </w:numPr>
        <w:ind w:left="284"/>
        <w:jc w:val="both"/>
      </w:pPr>
      <w:r w:rsidRPr="00476C39">
        <w:t>Najemca zobowiązuje się tankować Pojazd wyłącznie na stacjach benzynowych ORLEN, BP, SHELL, CIRKLEK, LOTOS, MOLL, OMV, AGIP.</w:t>
      </w:r>
    </w:p>
    <w:p w14:paraId="07B7C344" w14:textId="52480D61" w:rsidR="0011444B" w:rsidRPr="00476C39" w:rsidRDefault="0011444B" w:rsidP="0011444B">
      <w:pPr>
        <w:pStyle w:val="Akapitzlist"/>
        <w:numPr>
          <w:ilvl w:val="0"/>
          <w:numId w:val="17"/>
        </w:numPr>
        <w:ind w:left="284"/>
        <w:jc w:val="both"/>
      </w:pPr>
      <w:r w:rsidRPr="00476C39">
        <w:t>Najemca zobowiązuje się nie palić w pojeździe</w:t>
      </w:r>
      <w:r w:rsidR="00A61D38" w:rsidRPr="00476C39">
        <w:t xml:space="preserve"> tytoniu</w:t>
      </w:r>
      <w:r w:rsidR="00903780" w:rsidRPr="00476C39">
        <w:t xml:space="preserve">, </w:t>
      </w:r>
      <w:r w:rsidR="00A61D38" w:rsidRPr="00476C39">
        <w:t>wyrobów tytoniowych</w:t>
      </w:r>
      <w:r w:rsidR="00903780" w:rsidRPr="00476C39">
        <w:t>, wyrobów zawierających nikotynę</w:t>
      </w:r>
      <w:r w:rsidRPr="00476C39">
        <w:t>, nie przewozić w nim zwierząt oraz użytkować go w sposób, który nie będzie skutkował koniecznością czyszczenia Pojazdu w środku lub na zewnątrz.</w:t>
      </w:r>
    </w:p>
    <w:p w14:paraId="7FFFB495" w14:textId="561AB5BC" w:rsidR="0011444B" w:rsidRPr="00476C39" w:rsidRDefault="0011444B" w:rsidP="0011444B">
      <w:pPr>
        <w:pStyle w:val="Akapitzlist"/>
        <w:numPr>
          <w:ilvl w:val="0"/>
          <w:numId w:val="17"/>
        </w:numPr>
        <w:ind w:left="284"/>
        <w:jc w:val="both"/>
      </w:pPr>
      <w:r w:rsidRPr="00476C39">
        <w:t>W przypadku zdarzenia drogowego lub innego zdarzenia ubezpieczeniowego z OC lub z AC (np. kolizja, awaria pojazdu, uszkodzenie szyby itp.)</w:t>
      </w:r>
      <w:r w:rsidR="00B555F1" w:rsidRPr="00476C39">
        <w:t xml:space="preserve"> Najemca niezwłocznie powiadomi Wynajmującego, a w przypadku, gdy zwłoka w działaniu mogłaby skutkować pogorszeniem sytuacji prawnej lub faktycznej Wynajmującego – również służby ratunkowe pod numerem 112. Wskazane postanowienie nie uchybia powszechnie obowiązującym przepisom prawa dotyczącym </w:t>
      </w:r>
      <w:r w:rsidR="00903780" w:rsidRPr="00476C39">
        <w:t xml:space="preserve">np. </w:t>
      </w:r>
      <w:r w:rsidR="00B555F1" w:rsidRPr="00476C39">
        <w:t xml:space="preserve">zawiadomienia o czynie zabronionym lub </w:t>
      </w:r>
      <w:r w:rsidR="005D7384" w:rsidRPr="00476C39">
        <w:t>obowiązk</w:t>
      </w:r>
      <w:r w:rsidR="00903780" w:rsidRPr="00476C39">
        <w:t>u</w:t>
      </w:r>
      <w:r w:rsidR="005D7384" w:rsidRPr="00476C39">
        <w:t xml:space="preserve"> pomocy określonemu w art. 162 k.k.</w:t>
      </w:r>
    </w:p>
    <w:p w14:paraId="3592A61A" w14:textId="2B4C2E38" w:rsidR="009F7AF5" w:rsidRPr="00476C39" w:rsidRDefault="005D7384" w:rsidP="009F7AF5">
      <w:pPr>
        <w:pStyle w:val="Akapitzlist"/>
        <w:numPr>
          <w:ilvl w:val="0"/>
          <w:numId w:val="17"/>
        </w:numPr>
        <w:ind w:left="284"/>
        <w:jc w:val="both"/>
      </w:pPr>
      <w:r w:rsidRPr="00476C39">
        <w:t>W przypadku zdarzenia drogowego Najemca utrwali przebieg zdarzenia (np. dokumentacja zdjęciowa, protokół zdarzenia) oraz informacje o pozostałych uczestnikach zdarzenia (np. dane spraw</w:t>
      </w:r>
      <w:r w:rsidR="00ED6808">
        <w:t>c</w:t>
      </w:r>
      <w:r w:rsidRPr="00476C39">
        <w:t>y, numer polisy OC sprawcy).</w:t>
      </w:r>
    </w:p>
    <w:p w14:paraId="5511E993" w14:textId="4A8CCF88" w:rsidR="009F7AF5" w:rsidRPr="00476C39" w:rsidRDefault="009F7AF5" w:rsidP="009F7AF5">
      <w:pPr>
        <w:pStyle w:val="Akapitzlist"/>
        <w:numPr>
          <w:ilvl w:val="0"/>
          <w:numId w:val="17"/>
        </w:numPr>
        <w:ind w:left="284"/>
        <w:jc w:val="both"/>
      </w:pPr>
      <w:r w:rsidRPr="00476C39">
        <w:lastRenderedPageBreak/>
        <w:t xml:space="preserve">Wynajmujący nie odpowiada za utratę lub uszkodzenie </w:t>
      </w:r>
      <w:r w:rsidR="00DA65AA" w:rsidRPr="00476C39">
        <w:t>przedmiotów lub towarów przewożonych przez Najemcę, w szczególności Wynajmujący nie odpowiada za zabezpieczenie tych ruchomości, ich ubezpieczenie, spedycję itp. Wskazane postanowienie nie modyfikuje zasad odpowiedzialności wskazanych w § 5 ust. 2 OWU, ani nie uchybia uprawnieniom Konsumentów wynikającym z powszechnie obowiązujących przepisów prawa.</w:t>
      </w:r>
    </w:p>
    <w:p w14:paraId="1E0A2322" w14:textId="77777777" w:rsidR="00D3611F" w:rsidRPr="00476C39" w:rsidRDefault="00D3611F" w:rsidP="00D3611F">
      <w:pPr>
        <w:pStyle w:val="Akapitzlist"/>
        <w:ind w:left="284"/>
        <w:jc w:val="both"/>
      </w:pPr>
    </w:p>
    <w:p w14:paraId="0EAF78D4" w14:textId="19FAD037" w:rsidR="00504F59" w:rsidRPr="00476C39" w:rsidRDefault="00D3611F" w:rsidP="00D3611F">
      <w:pPr>
        <w:pStyle w:val="Nagwek1"/>
      </w:pPr>
      <w:r w:rsidRPr="00476C39">
        <w:t xml:space="preserve"> </w:t>
      </w:r>
      <w:r w:rsidR="00AF5D57" w:rsidRPr="00476C39">
        <w:t>Zwrot Pojazdu</w:t>
      </w:r>
    </w:p>
    <w:p w14:paraId="499ADCDB" w14:textId="4F16A65C" w:rsidR="00AF5D57" w:rsidRPr="00476C39" w:rsidRDefault="00AF5D57" w:rsidP="00903780">
      <w:pPr>
        <w:pStyle w:val="Akapitzlist"/>
        <w:numPr>
          <w:ilvl w:val="0"/>
          <w:numId w:val="15"/>
        </w:numPr>
        <w:ind w:left="284" w:hanging="284"/>
        <w:jc w:val="both"/>
      </w:pPr>
      <w:bookmarkStart w:id="0" w:name="_Hlk68179169"/>
      <w:r w:rsidRPr="00476C39">
        <w:t xml:space="preserve">Z </w:t>
      </w:r>
      <w:r w:rsidR="006E7BE1" w:rsidRPr="00476C39">
        <w:t xml:space="preserve">momentem </w:t>
      </w:r>
      <w:r w:rsidRPr="00476C39">
        <w:t>wygaśnięcia lub rozwiązania Umowy, Najemca zobowiązany jest do zwrotu Pojazdu do siedziby Wynajmującego lub innego miejsca wskazanego przez Wynajmującego</w:t>
      </w:r>
      <w:r w:rsidR="006E7BE1" w:rsidRPr="00476C39">
        <w:t xml:space="preserve"> w Umowie lub Protokole przekazania Pojazdu</w:t>
      </w:r>
      <w:r w:rsidRPr="00476C39">
        <w:t xml:space="preserve">, wraz ze wszystkimi dokumentami i kompletnym wyposażeniem </w:t>
      </w:r>
      <w:r w:rsidR="006E7BE1" w:rsidRPr="00476C39">
        <w:t xml:space="preserve">oraz przynależnościami </w:t>
      </w:r>
      <w:r w:rsidRPr="00476C39">
        <w:t>otrzymanym</w:t>
      </w:r>
      <w:r w:rsidR="006E7BE1" w:rsidRPr="00476C39">
        <w:t>i</w:t>
      </w:r>
      <w:r w:rsidRPr="00476C39">
        <w:t xml:space="preserve"> przy odbiorze Pojazdu.</w:t>
      </w:r>
    </w:p>
    <w:p w14:paraId="1ED16513" w14:textId="668E8117" w:rsidR="00111450" w:rsidRPr="00476C39" w:rsidRDefault="006E7BE1" w:rsidP="00903780">
      <w:pPr>
        <w:pStyle w:val="Akapitzlist"/>
        <w:numPr>
          <w:ilvl w:val="0"/>
          <w:numId w:val="15"/>
        </w:numPr>
        <w:ind w:left="284" w:hanging="284"/>
        <w:jc w:val="both"/>
      </w:pPr>
      <w:r w:rsidRPr="00476C39">
        <w:t>W przypadku przedłużenia Umowy w trybie wskazanym w pkt. 4 Umowy</w:t>
      </w:r>
      <w:r w:rsidR="00F61B46" w:rsidRPr="00476C39">
        <w:t xml:space="preserve"> lub w przypadku naruszenia przez Najemcę postanowień Umowy</w:t>
      </w:r>
      <w:r w:rsidRPr="00476C39">
        <w:t>, Wynajmujący jest uprawniony do wypowiedzenia umowy w trybie natychmiastowym, a Najemca jest zobowiązany do zwrotu Pojazdu, zgodnie z</w:t>
      </w:r>
      <w:r w:rsidR="00903780" w:rsidRPr="00476C39">
        <w:t> </w:t>
      </w:r>
      <w:r w:rsidRPr="00476C39">
        <w:t xml:space="preserve">postanowieniami </w:t>
      </w:r>
      <w:r w:rsidR="00FC607E" w:rsidRPr="00476C39">
        <w:t xml:space="preserve">§ </w:t>
      </w:r>
      <w:r w:rsidR="00903780" w:rsidRPr="00476C39">
        <w:t>4</w:t>
      </w:r>
      <w:r w:rsidR="00FC607E" w:rsidRPr="00476C39">
        <w:t xml:space="preserve"> OWU.</w:t>
      </w:r>
    </w:p>
    <w:p w14:paraId="13146871" w14:textId="213C4248" w:rsidR="00A164FF" w:rsidRPr="00476C39" w:rsidRDefault="00A164FF" w:rsidP="00903780">
      <w:pPr>
        <w:pStyle w:val="Akapitzlist"/>
        <w:numPr>
          <w:ilvl w:val="0"/>
          <w:numId w:val="15"/>
        </w:numPr>
        <w:ind w:left="284"/>
        <w:jc w:val="both"/>
      </w:pPr>
      <w:r w:rsidRPr="00476C39">
        <w:t xml:space="preserve">Pojazd powinien być wydany Najemcy oraz zwrócony Wynajmującemu z pełnym bakiem, przez co rozumie się zatankowanie Pojazdu skutkujące tzw. </w:t>
      </w:r>
      <w:r w:rsidR="00903780" w:rsidRPr="00476C39">
        <w:t>o</w:t>
      </w:r>
      <w:r w:rsidRPr="00476C39">
        <w:t>dbiciem pistoletu dystrybutora oraz sygnalizowanie</w:t>
      </w:r>
      <w:r w:rsidR="00903780" w:rsidRPr="00476C39">
        <w:t>m</w:t>
      </w:r>
      <w:r w:rsidRPr="00476C39">
        <w:t xml:space="preserve"> przez komputer Pojazdu zatankowania pełnego baku.</w:t>
      </w:r>
    </w:p>
    <w:p w14:paraId="0AC69AD1" w14:textId="2495D311" w:rsidR="00111450" w:rsidRPr="00476C39" w:rsidRDefault="00111450" w:rsidP="00903780">
      <w:pPr>
        <w:pStyle w:val="Akapitzlist"/>
        <w:numPr>
          <w:ilvl w:val="0"/>
          <w:numId w:val="15"/>
        </w:numPr>
        <w:ind w:left="284"/>
        <w:jc w:val="both"/>
      </w:pPr>
      <w:r w:rsidRPr="00476C39">
        <w:t xml:space="preserve">Pojazd powinien być zwrócony w stanie technicznym odpowiadającym normalnemu zużyciu. W przypadku stwierdzenia uszkodzenia, nadmiernego zużycia w stosunku do czasu używania, wymiany podzespołów lub części czy też dokonania innych ingerencji niezgodnych z instrukcją fabryczną, normami technicznymi lub Umową, odbiór Pojazdu może nastąpić z udziałem rzeczoznawcy powołanego przez Wynajmującego. </w:t>
      </w:r>
      <w:r w:rsidR="00ED6808">
        <w:t>W ocenie Wynajmującego k</w:t>
      </w:r>
      <w:r w:rsidRPr="00476C39">
        <w:t xml:space="preserve">oszty ewentualnej wyceny obciążają Najemcę w </w:t>
      </w:r>
      <w:r w:rsidR="00ED6808">
        <w:t xml:space="preserve">szczególności w </w:t>
      </w:r>
      <w:r w:rsidRPr="00476C39">
        <w:t xml:space="preserve">sytuacji, gdy wycena w sposób jednoznaczny i nie budzący wątpliwości potwierdzi, że </w:t>
      </w:r>
      <w:r w:rsidR="00903780" w:rsidRPr="00476C39">
        <w:t>P</w:t>
      </w:r>
      <w:r w:rsidRPr="00476C39">
        <w:t>ojazd jest zwrócony w gorszym stanie niż to wynika z normalnej eksploatacji.</w:t>
      </w:r>
    </w:p>
    <w:p w14:paraId="002DFF0C" w14:textId="77777777" w:rsidR="00111450" w:rsidRPr="00476C39" w:rsidRDefault="00111450" w:rsidP="00903780">
      <w:pPr>
        <w:pStyle w:val="Akapitzlist"/>
        <w:numPr>
          <w:ilvl w:val="0"/>
          <w:numId w:val="15"/>
        </w:numPr>
        <w:ind w:left="284"/>
        <w:jc w:val="both"/>
      </w:pPr>
      <w:r w:rsidRPr="00476C39">
        <w:t>Jeżeli Najemca ulepszył Pojazd lub dokonał innych nakładów bez uzyskania pisemnej zgody Wynajmującego, Wynajmujący uprawniony jest do zatrzymania ulepszeń bez wynagrodzenia bądź do żądania przywrócenia stanu poprzedniego. W przypadku, gdy Wynajmujący wyraził zgodę na ulepszenia, Wynajmujący uprawniony jest do zatrzymania ulepszeń za zapłatą odpowiedniego wynagrodzenia bądź do żądania przywrócenia stanu poprzedniego.</w:t>
      </w:r>
    </w:p>
    <w:p w14:paraId="0AE2C237" w14:textId="573DE882" w:rsidR="00D3611F" w:rsidRPr="00476C39" w:rsidRDefault="00F61B46" w:rsidP="00903780">
      <w:pPr>
        <w:pStyle w:val="Akapitzlist"/>
        <w:numPr>
          <w:ilvl w:val="0"/>
          <w:numId w:val="15"/>
        </w:numPr>
        <w:ind w:left="284" w:hanging="284"/>
        <w:jc w:val="both"/>
      </w:pPr>
      <w:r w:rsidRPr="00476C39">
        <w:t>Jeżeli Najemca nie naruszył postanowień Umowy w sposób skutkujący powstaniem po stronie Wynajmującego szkody (np. konieczność tankowania Pojazdu, czyszczenia go, naprawy, opłacenia mandatu, opłacenia kosztu parkingu po odholowaniu Pojazdu), Wynajmujący zwróci Najemcy Kaucję niezwłocznie po zwróceniu Pojazdu</w:t>
      </w:r>
      <w:r w:rsidR="004F408B" w:rsidRPr="00476C39">
        <w:t xml:space="preserve">, jednak nie później niż w terminie 48 h (np. ze względu </w:t>
      </w:r>
      <w:r w:rsidR="004F408B" w:rsidRPr="00476C39">
        <w:lastRenderedPageBreak/>
        <w:t>na konieczność zaksięgowania przelewu lub nieobecność pracownika w godzinach nocnych)</w:t>
      </w:r>
      <w:r w:rsidRPr="00476C39">
        <w:t>.</w:t>
      </w:r>
      <w:r w:rsidR="00696811">
        <w:t xml:space="preserve"> Zwrot kaucji nie stanowi zrzeczenia się roszczeń Wynajmującego, w przypadku stwierdzenia powstania szkody.</w:t>
      </w:r>
    </w:p>
    <w:p w14:paraId="515D7E98" w14:textId="7AFA46AB" w:rsidR="00F61B46" w:rsidRPr="00476C39" w:rsidRDefault="000B1B00" w:rsidP="00903780">
      <w:pPr>
        <w:pStyle w:val="Akapitzlist"/>
        <w:numPr>
          <w:ilvl w:val="0"/>
          <w:numId w:val="15"/>
        </w:numPr>
        <w:ind w:left="284" w:hanging="284"/>
        <w:jc w:val="both"/>
      </w:pPr>
      <w:r w:rsidRPr="00476C39">
        <w:t>Jeżeli Najemca naruszył postanowienia Umowy w sposób skutkujący powstaniem po stronie Wynajmującego szkody, Wynajmujący</w:t>
      </w:r>
      <w:r w:rsidR="00696811">
        <w:t>,</w:t>
      </w:r>
      <w:r w:rsidRPr="00476C39">
        <w:t xml:space="preserve"> stosownie do swojego wyboru</w:t>
      </w:r>
      <w:r w:rsidR="00696811">
        <w:t>, może w szczególności</w:t>
      </w:r>
      <w:r w:rsidRPr="00476C39">
        <w:t>:</w:t>
      </w:r>
    </w:p>
    <w:p w14:paraId="7AD2ED68" w14:textId="7956251A" w:rsidR="000B1B00" w:rsidRPr="00476C39" w:rsidRDefault="00696811" w:rsidP="00903780">
      <w:pPr>
        <w:pStyle w:val="Akapitzlist"/>
        <w:numPr>
          <w:ilvl w:val="0"/>
          <w:numId w:val="18"/>
        </w:numPr>
        <w:jc w:val="both"/>
      </w:pPr>
      <w:r>
        <w:t>ponieść</w:t>
      </w:r>
      <w:r w:rsidR="000B1B00" w:rsidRPr="00476C39">
        <w:t xml:space="preserve"> związane z tymi okolicznościami udokumentowane koszty, a następnie potrąci</w:t>
      </w:r>
      <w:r>
        <w:t>ć</w:t>
      </w:r>
      <w:r w:rsidR="000B1B00" w:rsidRPr="00476C39">
        <w:t xml:space="preserve"> je z Kaucji, zwracając Najemcy różnicę</w:t>
      </w:r>
      <w:r w:rsidR="008E77DA" w:rsidRPr="00476C39">
        <w:t xml:space="preserve"> </w:t>
      </w:r>
      <w:r w:rsidR="00903780" w:rsidRPr="00476C39">
        <w:t xml:space="preserve">i </w:t>
      </w:r>
      <w:r w:rsidR="008E77DA" w:rsidRPr="00476C39">
        <w:t>przedstawiając mu udokumentowane koszty i wykonane czynności lub</w:t>
      </w:r>
    </w:p>
    <w:p w14:paraId="71AB26AA" w14:textId="7C955BA0" w:rsidR="00696811" w:rsidRDefault="00696811" w:rsidP="00903780">
      <w:pPr>
        <w:pStyle w:val="Akapitzlist"/>
        <w:numPr>
          <w:ilvl w:val="0"/>
          <w:numId w:val="18"/>
        </w:numPr>
        <w:jc w:val="both"/>
      </w:pPr>
      <w:r>
        <w:t>udokumentować i wycenić poniesioną szkodę, a następnie potrącić ją z Kaucji, zwracając Najemcy różnicę i przedstawiając mu dokumentację i wycenę szkody lub</w:t>
      </w:r>
    </w:p>
    <w:p w14:paraId="616B4A66" w14:textId="195F2214" w:rsidR="008E77DA" w:rsidRPr="00476C39" w:rsidRDefault="008E77DA" w:rsidP="00903780">
      <w:pPr>
        <w:pStyle w:val="Akapitzlist"/>
        <w:numPr>
          <w:ilvl w:val="0"/>
          <w:numId w:val="18"/>
        </w:numPr>
        <w:jc w:val="both"/>
      </w:pPr>
      <w:r w:rsidRPr="00476C39">
        <w:t>umożliwi Najemcy naprawienie powstałej szkody, zwracając Najemcy Kaucję po naprawieniu szkody i zwrocie Pojazdu.</w:t>
      </w:r>
    </w:p>
    <w:bookmarkEnd w:id="0"/>
    <w:p w14:paraId="183BCA57" w14:textId="1D5AE426" w:rsidR="006629CF" w:rsidRDefault="00696811" w:rsidP="00696811">
      <w:pPr>
        <w:pStyle w:val="Akapitzlist"/>
        <w:ind w:left="284"/>
        <w:jc w:val="both"/>
      </w:pPr>
      <w:r>
        <w:t>Powyższe postanowienie umowne nie ogranicza uprawnień Wynajmującego do dochodzenia odszkodowania przewyższającego wysokość Kaucji.</w:t>
      </w:r>
    </w:p>
    <w:p w14:paraId="490A5824" w14:textId="77777777" w:rsidR="00696811" w:rsidRPr="00476C39" w:rsidRDefault="00696811" w:rsidP="00E50BE1">
      <w:pPr>
        <w:pStyle w:val="Akapitzlist"/>
        <w:ind w:left="284"/>
        <w:jc w:val="both"/>
      </w:pPr>
    </w:p>
    <w:p w14:paraId="671298DA" w14:textId="1B5D50A1" w:rsidR="006629CF" w:rsidRPr="00476C39" w:rsidRDefault="006629CF" w:rsidP="006629CF">
      <w:pPr>
        <w:pStyle w:val="Nagwek1"/>
      </w:pPr>
      <w:r w:rsidRPr="00476C39">
        <w:t>Reklamacje</w:t>
      </w:r>
    </w:p>
    <w:p w14:paraId="6A653054" w14:textId="0E95E4AB" w:rsidR="006629CF" w:rsidRPr="00476C39" w:rsidRDefault="006629CF" w:rsidP="006629CF">
      <w:pPr>
        <w:pStyle w:val="Akapitzlist"/>
        <w:numPr>
          <w:ilvl w:val="0"/>
          <w:numId w:val="6"/>
        </w:numPr>
        <w:ind w:left="284" w:hanging="284"/>
        <w:jc w:val="both"/>
      </w:pPr>
      <w:r w:rsidRPr="00476C39">
        <w:t xml:space="preserve">W przypadku niezadowolenia </w:t>
      </w:r>
      <w:r w:rsidR="005F5880" w:rsidRPr="00476C39">
        <w:t>z wykonywania zawart</w:t>
      </w:r>
      <w:r w:rsidR="00DB795F" w:rsidRPr="00476C39">
        <w:t>ej</w:t>
      </w:r>
      <w:r w:rsidR="005F5880" w:rsidRPr="00476C39">
        <w:t xml:space="preserve"> </w:t>
      </w:r>
      <w:r w:rsidR="00DB795F" w:rsidRPr="00476C39">
        <w:t xml:space="preserve">Umowy </w:t>
      </w:r>
      <w:r w:rsidRPr="00476C39">
        <w:t xml:space="preserve">istnieje możliwość złożenia pisemnej reklamacji wysłanej na adres e-mail lub na adres </w:t>
      </w:r>
      <w:r w:rsidR="00DB795F" w:rsidRPr="00476C39">
        <w:t>Wynajmującego</w:t>
      </w:r>
      <w:r w:rsidRPr="00476C39">
        <w:t xml:space="preserve">. Każda reklamacja rozpatrywana jest w terminie 14 dni od daty jej otrzymania. Niezależnie od sposobu rozpatrzenia reklamacji, Klient ma prawo </w:t>
      </w:r>
      <w:r w:rsidR="00260D33" w:rsidRPr="00476C39">
        <w:t xml:space="preserve">realizować swoje roszczenia na podstawie powszechnie obowiązujących przepisów prawa, w tym </w:t>
      </w:r>
      <w:r w:rsidRPr="00476C39">
        <w:t xml:space="preserve">wnieść powództwo do sądu powszechnego. </w:t>
      </w:r>
    </w:p>
    <w:p w14:paraId="7D671D07" w14:textId="341816A2" w:rsidR="00D669BD" w:rsidRPr="00476C39" w:rsidRDefault="006629CF" w:rsidP="00DB795F">
      <w:pPr>
        <w:pStyle w:val="Akapitzlist"/>
        <w:numPr>
          <w:ilvl w:val="0"/>
          <w:numId w:val="6"/>
        </w:numPr>
        <w:ind w:left="284" w:hanging="284"/>
        <w:jc w:val="both"/>
      </w:pPr>
      <w:r w:rsidRPr="00476C39">
        <w:t xml:space="preserve">W stosunku do Klientów niebędących </w:t>
      </w:r>
      <w:r w:rsidR="00D669BD" w:rsidRPr="00476C39">
        <w:t>Konsumentami</w:t>
      </w:r>
      <w:r w:rsidRPr="00476C39">
        <w:t xml:space="preserve">, przyjmuje się odpowiedzialność </w:t>
      </w:r>
      <w:r w:rsidR="00DB795F" w:rsidRPr="00476C39">
        <w:t xml:space="preserve">Wynajmującego </w:t>
      </w:r>
      <w:r w:rsidRPr="00476C39">
        <w:t>za szkodę z tytułu niewykonania lub nieprawidłowego wykonania umowy, wyłącznie z winy umyślnej, w granicach rzeczywistej szkody</w:t>
      </w:r>
      <w:r w:rsidR="004321F2" w:rsidRPr="00476C39">
        <w:t>.</w:t>
      </w:r>
    </w:p>
    <w:p w14:paraId="3BDDEBC3" w14:textId="5A85CAAD" w:rsidR="00E62331" w:rsidRPr="00476C39" w:rsidRDefault="004321F2" w:rsidP="00A61D38">
      <w:pPr>
        <w:pStyle w:val="Akapitzlist"/>
        <w:numPr>
          <w:ilvl w:val="0"/>
          <w:numId w:val="6"/>
        </w:numPr>
        <w:ind w:left="284" w:hanging="284"/>
        <w:jc w:val="both"/>
      </w:pPr>
      <w:r w:rsidRPr="00476C39">
        <w:t>Pojazd używany jest rzeczą ruchomą składającą się z co najmniej kilkunastu tysięcy elementów. W</w:t>
      </w:r>
      <w:r w:rsidR="00175FE3" w:rsidRPr="00476C39">
        <w:t> </w:t>
      </w:r>
      <w:r w:rsidRPr="00476C39">
        <w:t xml:space="preserve">ocenie </w:t>
      </w:r>
      <w:r w:rsidR="00696811">
        <w:t>Wynajmującego</w:t>
      </w:r>
      <w:r w:rsidR="005F5880" w:rsidRPr="00476C39">
        <w:t xml:space="preserve"> </w:t>
      </w:r>
      <w:r w:rsidRPr="00476C39">
        <w:t>pojazd używany</w:t>
      </w:r>
      <w:r w:rsidR="00175FE3" w:rsidRPr="00476C39">
        <w:t xml:space="preserve">, </w:t>
      </w:r>
      <w:r w:rsidRPr="00476C39">
        <w:t xml:space="preserve">może wykazywać niemożliwe </w:t>
      </w:r>
      <w:r w:rsidR="00175FE3" w:rsidRPr="00476C39">
        <w:t xml:space="preserve">lub trudne </w:t>
      </w:r>
      <w:r w:rsidRPr="00476C39">
        <w:t>do</w:t>
      </w:r>
      <w:r w:rsidR="00175FE3" w:rsidRPr="00476C39">
        <w:t xml:space="preserve"> przewidzenia właściwości, które mogą skutkować wadami, koniecznością diagnostyki lub napraw pojazdu; prawdopodobieństwo takich zdarzeń rośnie wraz z okresem eksploatacji pojazdu, intensywnością korzystania z pojazdu związaną z jego przebiegiem oraz sposobem jego użytkowania. W ocenie </w:t>
      </w:r>
      <w:r w:rsidR="00DB795F" w:rsidRPr="00476C39">
        <w:t xml:space="preserve">Wynajmującego </w:t>
      </w:r>
      <w:r w:rsidR="00175FE3" w:rsidRPr="00476C39">
        <w:t xml:space="preserve">weryfikacja stanu pojazdu przed </w:t>
      </w:r>
      <w:r w:rsidR="00DB795F" w:rsidRPr="00476C39">
        <w:t xml:space="preserve">zawarciem Umowy </w:t>
      </w:r>
      <w:r w:rsidR="00175FE3" w:rsidRPr="00476C39">
        <w:t>nie mo</w:t>
      </w:r>
      <w:r w:rsidR="00696811">
        <w:t>że</w:t>
      </w:r>
      <w:r w:rsidR="00175FE3" w:rsidRPr="00476C39">
        <w:t xml:space="preserve"> dawać pewności niewystąpienia wad w trakcie jego użytkowania; </w:t>
      </w:r>
      <w:r w:rsidR="00DB795F" w:rsidRPr="00476C39">
        <w:t>w przypadku wystąpienia jakiejkolwiek awarii Strony podejmą niezwłoczny kontakt mając na względzie zmniejszenie szkody, która może wystąpić po którejkolwiek ze stron</w:t>
      </w:r>
      <w:r w:rsidR="00175FE3" w:rsidRPr="00476C39">
        <w:t>.</w:t>
      </w:r>
    </w:p>
    <w:p w14:paraId="0CE2D6CA" w14:textId="77777777" w:rsidR="000A4ACC" w:rsidRPr="00476C39" w:rsidRDefault="000A4ACC" w:rsidP="000A4ACC">
      <w:pPr>
        <w:jc w:val="both"/>
      </w:pPr>
    </w:p>
    <w:p w14:paraId="7F668619" w14:textId="21E59DBA" w:rsidR="000A4ACC" w:rsidRPr="00476C39" w:rsidRDefault="000A4ACC" w:rsidP="000A4ACC">
      <w:pPr>
        <w:pStyle w:val="Nagwek1"/>
      </w:pPr>
      <w:r w:rsidRPr="00476C39">
        <w:t>Postanowienia końcowe</w:t>
      </w:r>
    </w:p>
    <w:p w14:paraId="549D51B2" w14:textId="60ADBB40" w:rsidR="00FC56F2" w:rsidRPr="00476C39" w:rsidRDefault="00FC56F2" w:rsidP="00FC56F2">
      <w:pPr>
        <w:pStyle w:val="Akapitzlist"/>
        <w:numPr>
          <w:ilvl w:val="0"/>
          <w:numId w:val="11"/>
        </w:numPr>
        <w:spacing w:after="160"/>
        <w:ind w:left="284" w:hanging="284"/>
        <w:jc w:val="both"/>
        <w:rPr>
          <w:rFonts w:ascii="Calibri" w:hAnsi="Calibri"/>
          <w:noProof/>
          <w:color w:val="000000" w:themeColor="text1"/>
        </w:rPr>
      </w:pPr>
      <w:r w:rsidRPr="00476C39">
        <w:rPr>
          <w:rFonts w:ascii="Calibri" w:hAnsi="Calibri"/>
          <w:noProof/>
          <w:color w:val="000000" w:themeColor="text1"/>
        </w:rPr>
        <w:lastRenderedPageBreak/>
        <w:t>W sprawach nieuregulowanych w Umowie zastosowanie mają przepisy prawa powszechnego.</w:t>
      </w:r>
    </w:p>
    <w:p w14:paraId="37C59D0A" w14:textId="7A8C2F78" w:rsidR="00FC56F2" w:rsidRDefault="00FC56F2" w:rsidP="00FC56F2">
      <w:pPr>
        <w:pStyle w:val="Akapitzlist"/>
        <w:numPr>
          <w:ilvl w:val="0"/>
          <w:numId w:val="11"/>
        </w:numPr>
        <w:spacing w:after="160"/>
        <w:ind w:left="284" w:hanging="284"/>
        <w:jc w:val="both"/>
        <w:rPr>
          <w:rFonts w:ascii="Calibri" w:hAnsi="Calibri"/>
          <w:noProof/>
          <w:color w:val="000000" w:themeColor="text1"/>
        </w:rPr>
      </w:pPr>
      <w:r w:rsidRPr="00476C39">
        <w:rPr>
          <w:rFonts w:ascii="Calibri" w:hAnsi="Calibri"/>
          <w:noProof/>
          <w:color w:val="000000" w:themeColor="text1"/>
        </w:rPr>
        <w:t>Jeśli jedno lub więcej postanowień umowy jest lub stanie się w części lub w całości nieważne, pozostaje to bez wpływu na treść pozostałych obowiązków Stron wynikających z umowy. Strony w takim przypadku zobowiązują się zastąpić nieważne postanowienie, postanowieniem o treści ważnej, wykonalnej i jak najbardziej zbliżonej do pierwotnego postanowienia ze względu na intencje Stron i jego gospodarczy cel.</w:t>
      </w:r>
      <w:r w:rsidR="0022685C" w:rsidRPr="00476C39">
        <w:rPr>
          <w:rFonts w:ascii="Calibri" w:hAnsi="Calibri"/>
          <w:noProof/>
          <w:color w:val="000000" w:themeColor="text1"/>
        </w:rPr>
        <w:t xml:space="preserve"> W przypadku sprzeczności postanowień Umowy</w:t>
      </w:r>
      <w:r w:rsidR="00A61D38" w:rsidRPr="00476C39">
        <w:rPr>
          <w:rFonts w:ascii="Calibri" w:hAnsi="Calibri"/>
          <w:noProof/>
          <w:color w:val="000000" w:themeColor="text1"/>
        </w:rPr>
        <w:t xml:space="preserve"> </w:t>
      </w:r>
      <w:r w:rsidR="0022685C" w:rsidRPr="00476C39">
        <w:rPr>
          <w:rFonts w:ascii="Calibri" w:hAnsi="Calibri"/>
          <w:noProof/>
          <w:color w:val="000000" w:themeColor="text1"/>
        </w:rPr>
        <w:t>z postanowieniami OWU zastosowanie mają postanowienia Umowy.</w:t>
      </w:r>
    </w:p>
    <w:p w14:paraId="26173001" w14:textId="046F661C" w:rsidR="00696811" w:rsidRDefault="00696811" w:rsidP="00FC56F2">
      <w:pPr>
        <w:pStyle w:val="Akapitzlist"/>
        <w:numPr>
          <w:ilvl w:val="0"/>
          <w:numId w:val="11"/>
        </w:numPr>
        <w:spacing w:after="160"/>
        <w:ind w:left="284" w:hanging="284"/>
        <w:jc w:val="both"/>
        <w:rPr>
          <w:rFonts w:ascii="Calibri" w:hAnsi="Calibri"/>
          <w:noProof/>
          <w:color w:val="000000" w:themeColor="text1"/>
        </w:rPr>
      </w:pPr>
      <w:r>
        <w:rPr>
          <w:rFonts w:ascii="Calibri" w:hAnsi="Calibri"/>
          <w:noProof/>
          <w:color w:val="000000" w:themeColor="text1"/>
        </w:rPr>
        <w:t xml:space="preserve">Najemca udostępni dane takie jak PESEL/NIP w celu weryfikacji informacji o stanie majątkowym, stanie zadłużenia i obciążenia majątku, w tym danych objętych tajemnicą bankową i danych, stanowiących informacje gospodarcze w rozumieniu przepisów ustawy z dnia 9 kwietnia 2010 r. o udostępnianiu informacji gospodarczych i </w:t>
      </w:r>
      <w:r w:rsidR="00456E38">
        <w:rPr>
          <w:rFonts w:ascii="Calibri" w:hAnsi="Calibri"/>
          <w:noProof/>
          <w:color w:val="000000" w:themeColor="text1"/>
        </w:rPr>
        <w:t>wymianie danych gospodarczych, przez Wynajmującego w dostępnych rejestrach, w szczególności w Krajowym Rejestrze Długów (KRD), Biurze Informacji Kredytowej (BIK) i innych.</w:t>
      </w:r>
    </w:p>
    <w:p w14:paraId="73C5B865" w14:textId="7DD50DAA" w:rsidR="00456E38" w:rsidRPr="00476C39" w:rsidRDefault="00456E38" w:rsidP="00FC56F2">
      <w:pPr>
        <w:pStyle w:val="Akapitzlist"/>
        <w:numPr>
          <w:ilvl w:val="0"/>
          <w:numId w:val="11"/>
        </w:numPr>
        <w:spacing w:after="160"/>
        <w:ind w:left="284" w:hanging="284"/>
        <w:jc w:val="both"/>
        <w:rPr>
          <w:rFonts w:ascii="Calibri" w:hAnsi="Calibri"/>
          <w:noProof/>
          <w:color w:val="000000" w:themeColor="text1"/>
        </w:rPr>
      </w:pPr>
      <w:r>
        <w:rPr>
          <w:rFonts w:ascii="Calibri" w:hAnsi="Calibri"/>
          <w:noProof/>
          <w:color w:val="000000" w:themeColor="text1"/>
        </w:rPr>
        <w:t>Podanie ww. danych jest dobrowolne, ale niezbędne do zawarcia Umowy. W przypadku negatywnej weryfikacji w dostępnych rejestrach Wynajmujący ma prawo odmówić zawarcia umowy.</w:t>
      </w:r>
    </w:p>
    <w:p w14:paraId="60017DE8" w14:textId="77777777" w:rsidR="008E13AB" w:rsidRDefault="008E13AB" w:rsidP="008E13AB">
      <w:pPr>
        <w:pStyle w:val="Akapitzlist"/>
        <w:spacing w:after="160"/>
        <w:ind w:left="284"/>
        <w:jc w:val="both"/>
        <w:rPr>
          <w:rFonts w:ascii="Calibri" w:hAnsi="Calibri"/>
          <w:noProof/>
          <w:color w:val="000000" w:themeColor="text1"/>
        </w:rPr>
      </w:pPr>
    </w:p>
    <w:p w14:paraId="498FA3D0" w14:textId="2E6E4818" w:rsidR="00931CF9" w:rsidRPr="0064414F" w:rsidRDefault="00931CF9" w:rsidP="00A61D38">
      <w:pPr>
        <w:overflowPunct w:val="0"/>
        <w:autoSpaceDE w:val="0"/>
        <w:autoSpaceDN w:val="0"/>
        <w:adjustRightInd w:val="0"/>
        <w:spacing w:line="336" w:lineRule="auto"/>
        <w:textAlignment w:val="baseline"/>
        <w:rPr>
          <w:rFonts w:cstheme="minorHAnsi"/>
        </w:rPr>
      </w:pPr>
    </w:p>
    <w:p w14:paraId="268C4818" w14:textId="77777777" w:rsidR="00B01D90" w:rsidRDefault="00B01D90"/>
    <w:sectPr w:rsidR="00B01D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5872B3"/>
    <w:multiLevelType w:val="hybridMultilevel"/>
    <w:tmpl w:val="3E5E11F0"/>
    <w:lvl w:ilvl="0" w:tplc="9F224CB6">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 w15:restartNumberingAfterBreak="0">
    <w:nsid w:val="121B4EE8"/>
    <w:multiLevelType w:val="multilevel"/>
    <w:tmpl w:val="9EFA5C30"/>
    <w:styleLink w:val="WWNum1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2" w15:restartNumberingAfterBreak="0">
    <w:nsid w:val="150E63B4"/>
    <w:multiLevelType w:val="hybridMultilevel"/>
    <w:tmpl w:val="382674A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E310363"/>
    <w:multiLevelType w:val="hybridMultilevel"/>
    <w:tmpl w:val="144876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78E20CC"/>
    <w:multiLevelType w:val="hybridMultilevel"/>
    <w:tmpl w:val="F4C012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5506B82"/>
    <w:multiLevelType w:val="hybridMultilevel"/>
    <w:tmpl w:val="382674A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6F61F10"/>
    <w:multiLevelType w:val="hybridMultilevel"/>
    <w:tmpl w:val="D87830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B6E097E"/>
    <w:multiLevelType w:val="hybridMultilevel"/>
    <w:tmpl w:val="AB86D154"/>
    <w:lvl w:ilvl="0" w:tplc="5F1077A0">
      <w:start w:val="1"/>
      <w:numFmt w:val="decimal"/>
      <w:pStyle w:val="Nagwek1"/>
      <w:lvlText w:val="§ %1."/>
      <w:lvlJc w:val="left"/>
      <w:pPr>
        <w:ind w:left="77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7023D88"/>
    <w:multiLevelType w:val="hybridMultilevel"/>
    <w:tmpl w:val="382674A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B1C09A6"/>
    <w:multiLevelType w:val="hybridMultilevel"/>
    <w:tmpl w:val="2DB848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62A656D4"/>
    <w:multiLevelType w:val="hybridMultilevel"/>
    <w:tmpl w:val="AB624D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5257F6A"/>
    <w:multiLevelType w:val="hybridMultilevel"/>
    <w:tmpl w:val="C97896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8252E79"/>
    <w:multiLevelType w:val="hybridMultilevel"/>
    <w:tmpl w:val="382674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5366AE2"/>
    <w:multiLevelType w:val="hybridMultilevel"/>
    <w:tmpl w:val="626C4B1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7C65117D"/>
    <w:multiLevelType w:val="hybridMultilevel"/>
    <w:tmpl w:val="1A5230DA"/>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5" w15:restartNumberingAfterBreak="0">
    <w:nsid w:val="7CD01979"/>
    <w:multiLevelType w:val="hybridMultilevel"/>
    <w:tmpl w:val="2DB848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868520913">
    <w:abstractNumId w:val="7"/>
  </w:num>
  <w:num w:numId="2" w16cid:durableId="774598784">
    <w:abstractNumId w:val="10"/>
  </w:num>
  <w:num w:numId="3" w16cid:durableId="122425568">
    <w:abstractNumId w:val="11"/>
  </w:num>
  <w:num w:numId="4" w16cid:durableId="299186808">
    <w:abstractNumId w:val="12"/>
  </w:num>
  <w:num w:numId="5" w16cid:durableId="230847323">
    <w:abstractNumId w:val="6"/>
  </w:num>
  <w:num w:numId="6" w16cid:durableId="536965922">
    <w:abstractNumId w:val="13"/>
  </w:num>
  <w:num w:numId="7" w16cid:durableId="292564528">
    <w:abstractNumId w:val="15"/>
  </w:num>
  <w:num w:numId="8" w16cid:durableId="882407616">
    <w:abstractNumId w:val="14"/>
  </w:num>
  <w:num w:numId="9" w16cid:durableId="1138451467">
    <w:abstractNumId w:val="3"/>
  </w:num>
  <w:num w:numId="10" w16cid:durableId="965359009">
    <w:abstractNumId w:val="9"/>
  </w:num>
  <w:num w:numId="11" w16cid:durableId="1256549119">
    <w:abstractNumId w:val="4"/>
  </w:num>
  <w:num w:numId="12" w16cid:durableId="1869560803">
    <w:abstractNumId w:val="1"/>
  </w:num>
  <w:num w:numId="13" w16cid:durableId="1816071668">
    <w:abstractNumId w:val="7"/>
    <w:lvlOverride w:ilvl="0">
      <w:startOverride w:val="1"/>
    </w:lvlOverride>
  </w:num>
  <w:num w:numId="14" w16cid:durableId="1859731937">
    <w:abstractNumId w:val="2"/>
  </w:num>
  <w:num w:numId="15" w16cid:durableId="1928151288">
    <w:abstractNumId w:val="5"/>
  </w:num>
  <w:num w:numId="16" w16cid:durableId="835071327">
    <w:abstractNumId w:val="7"/>
    <w:lvlOverride w:ilvl="0">
      <w:startOverride w:val="1"/>
    </w:lvlOverride>
  </w:num>
  <w:num w:numId="17" w16cid:durableId="1011302446">
    <w:abstractNumId w:val="8"/>
  </w:num>
  <w:num w:numId="18" w16cid:durableId="1037000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9"/>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D90"/>
    <w:rsid w:val="00016B07"/>
    <w:rsid w:val="00017943"/>
    <w:rsid w:val="0002101F"/>
    <w:rsid w:val="000223E1"/>
    <w:rsid w:val="00050B72"/>
    <w:rsid w:val="000A4ACC"/>
    <w:rsid w:val="000B1B00"/>
    <w:rsid w:val="000C3074"/>
    <w:rsid w:val="000E755A"/>
    <w:rsid w:val="000F6075"/>
    <w:rsid w:val="001042D2"/>
    <w:rsid w:val="00111450"/>
    <w:rsid w:val="0011444B"/>
    <w:rsid w:val="00146635"/>
    <w:rsid w:val="0016288A"/>
    <w:rsid w:val="00175FE3"/>
    <w:rsid w:val="00182DEB"/>
    <w:rsid w:val="0019498D"/>
    <w:rsid w:val="001D28F2"/>
    <w:rsid w:val="00212A1C"/>
    <w:rsid w:val="0021374A"/>
    <w:rsid w:val="0022685C"/>
    <w:rsid w:val="00260D33"/>
    <w:rsid w:val="002624F8"/>
    <w:rsid w:val="002C4A8B"/>
    <w:rsid w:val="00313405"/>
    <w:rsid w:val="00316EAB"/>
    <w:rsid w:val="00335414"/>
    <w:rsid w:val="00336CA9"/>
    <w:rsid w:val="0035440C"/>
    <w:rsid w:val="0035741B"/>
    <w:rsid w:val="0036127E"/>
    <w:rsid w:val="003D2527"/>
    <w:rsid w:val="004045A0"/>
    <w:rsid w:val="00417CDA"/>
    <w:rsid w:val="00431012"/>
    <w:rsid w:val="004321F2"/>
    <w:rsid w:val="00440CA3"/>
    <w:rsid w:val="00442D9B"/>
    <w:rsid w:val="004474E9"/>
    <w:rsid w:val="00454AC6"/>
    <w:rsid w:val="00456E38"/>
    <w:rsid w:val="00464023"/>
    <w:rsid w:val="00471065"/>
    <w:rsid w:val="00476C39"/>
    <w:rsid w:val="00483F3A"/>
    <w:rsid w:val="004C1576"/>
    <w:rsid w:val="004C549A"/>
    <w:rsid w:val="004F408B"/>
    <w:rsid w:val="004F65EC"/>
    <w:rsid w:val="005005F7"/>
    <w:rsid w:val="00504F59"/>
    <w:rsid w:val="00512441"/>
    <w:rsid w:val="00522758"/>
    <w:rsid w:val="00530409"/>
    <w:rsid w:val="00535445"/>
    <w:rsid w:val="005A713A"/>
    <w:rsid w:val="005B2981"/>
    <w:rsid w:val="005D7384"/>
    <w:rsid w:val="005F2965"/>
    <w:rsid w:val="005F5880"/>
    <w:rsid w:val="0061156E"/>
    <w:rsid w:val="00627F17"/>
    <w:rsid w:val="00635837"/>
    <w:rsid w:val="00635D56"/>
    <w:rsid w:val="0064414F"/>
    <w:rsid w:val="006510B4"/>
    <w:rsid w:val="006629CF"/>
    <w:rsid w:val="006730E5"/>
    <w:rsid w:val="00696811"/>
    <w:rsid w:val="006B0502"/>
    <w:rsid w:val="006B5BF1"/>
    <w:rsid w:val="006E7BE1"/>
    <w:rsid w:val="00721C56"/>
    <w:rsid w:val="00756BC1"/>
    <w:rsid w:val="007B1205"/>
    <w:rsid w:val="007F199E"/>
    <w:rsid w:val="00804058"/>
    <w:rsid w:val="00840390"/>
    <w:rsid w:val="008601A1"/>
    <w:rsid w:val="00877A60"/>
    <w:rsid w:val="00887922"/>
    <w:rsid w:val="00893BB4"/>
    <w:rsid w:val="008A1F7F"/>
    <w:rsid w:val="008A6242"/>
    <w:rsid w:val="008B1146"/>
    <w:rsid w:val="008C3D07"/>
    <w:rsid w:val="008D401D"/>
    <w:rsid w:val="008E13AB"/>
    <w:rsid w:val="008E77DA"/>
    <w:rsid w:val="00903780"/>
    <w:rsid w:val="00931CF9"/>
    <w:rsid w:val="00936A42"/>
    <w:rsid w:val="00952FFE"/>
    <w:rsid w:val="00960DC0"/>
    <w:rsid w:val="00971625"/>
    <w:rsid w:val="00977F33"/>
    <w:rsid w:val="0098693D"/>
    <w:rsid w:val="009E52F4"/>
    <w:rsid w:val="009F7AF5"/>
    <w:rsid w:val="00A1339D"/>
    <w:rsid w:val="00A1366C"/>
    <w:rsid w:val="00A164FF"/>
    <w:rsid w:val="00A263DC"/>
    <w:rsid w:val="00A45CEB"/>
    <w:rsid w:val="00A52239"/>
    <w:rsid w:val="00A61D38"/>
    <w:rsid w:val="00A62F9B"/>
    <w:rsid w:val="00A6430E"/>
    <w:rsid w:val="00A9477B"/>
    <w:rsid w:val="00AA6189"/>
    <w:rsid w:val="00AB14D2"/>
    <w:rsid w:val="00AC7EE7"/>
    <w:rsid w:val="00AF5D57"/>
    <w:rsid w:val="00B01D90"/>
    <w:rsid w:val="00B028D0"/>
    <w:rsid w:val="00B04837"/>
    <w:rsid w:val="00B12166"/>
    <w:rsid w:val="00B53AB3"/>
    <w:rsid w:val="00B555F1"/>
    <w:rsid w:val="00B839EF"/>
    <w:rsid w:val="00BA6BAA"/>
    <w:rsid w:val="00BC3A59"/>
    <w:rsid w:val="00BE49D8"/>
    <w:rsid w:val="00C011C8"/>
    <w:rsid w:val="00C2109F"/>
    <w:rsid w:val="00C73BBC"/>
    <w:rsid w:val="00C860FC"/>
    <w:rsid w:val="00CB02DF"/>
    <w:rsid w:val="00CB3E68"/>
    <w:rsid w:val="00CB4E2E"/>
    <w:rsid w:val="00CE6BB8"/>
    <w:rsid w:val="00D03789"/>
    <w:rsid w:val="00D1104A"/>
    <w:rsid w:val="00D263A1"/>
    <w:rsid w:val="00D3611F"/>
    <w:rsid w:val="00D669BD"/>
    <w:rsid w:val="00D73CAD"/>
    <w:rsid w:val="00DA2A34"/>
    <w:rsid w:val="00DA5FBA"/>
    <w:rsid w:val="00DA65AA"/>
    <w:rsid w:val="00DB795F"/>
    <w:rsid w:val="00DE3598"/>
    <w:rsid w:val="00E44769"/>
    <w:rsid w:val="00E44E58"/>
    <w:rsid w:val="00E50BE1"/>
    <w:rsid w:val="00E5593F"/>
    <w:rsid w:val="00E62331"/>
    <w:rsid w:val="00E706D6"/>
    <w:rsid w:val="00E75D63"/>
    <w:rsid w:val="00ED6808"/>
    <w:rsid w:val="00F041A5"/>
    <w:rsid w:val="00F11CE5"/>
    <w:rsid w:val="00F343AF"/>
    <w:rsid w:val="00F61B46"/>
    <w:rsid w:val="00FC56F2"/>
    <w:rsid w:val="00FC607E"/>
    <w:rsid w:val="00FF09F8"/>
    <w:rsid w:val="00FF14F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62FDA"/>
  <w15:docId w15:val="{D5B4988F-58B6-4A20-90DE-69CFFA1AE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Akapitzlist"/>
    <w:next w:val="Normalny"/>
    <w:link w:val="Nagwek1Znak"/>
    <w:uiPriority w:val="9"/>
    <w:qFormat/>
    <w:rsid w:val="00BE49D8"/>
    <w:pPr>
      <w:numPr>
        <w:numId w:val="1"/>
      </w:numPr>
      <w:jc w:val="center"/>
      <w:outlineLvl w:val="0"/>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BE49D8"/>
    <w:pPr>
      <w:ind w:left="720"/>
      <w:contextualSpacing/>
    </w:pPr>
  </w:style>
  <w:style w:type="character" w:customStyle="1" w:styleId="Nagwek1Znak">
    <w:name w:val="Nagłówek 1 Znak"/>
    <w:basedOn w:val="Domylnaczcionkaakapitu"/>
    <w:link w:val="Nagwek1"/>
    <w:uiPriority w:val="9"/>
    <w:rsid w:val="00BE49D8"/>
    <w:rPr>
      <w:b/>
    </w:rPr>
  </w:style>
  <w:style w:type="character" w:styleId="Odwoaniedokomentarza">
    <w:name w:val="annotation reference"/>
    <w:basedOn w:val="Domylnaczcionkaakapitu"/>
    <w:uiPriority w:val="99"/>
    <w:semiHidden/>
    <w:unhideWhenUsed/>
    <w:rsid w:val="00471065"/>
    <w:rPr>
      <w:sz w:val="16"/>
      <w:szCs w:val="16"/>
    </w:rPr>
  </w:style>
  <w:style w:type="paragraph" w:styleId="Tekstkomentarza">
    <w:name w:val="annotation text"/>
    <w:basedOn w:val="Normalny"/>
    <w:link w:val="TekstkomentarzaZnak"/>
    <w:uiPriority w:val="99"/>
    <w:unhideWhenUsed/>
    <w:rsid w:val="00471065"/>
    <w:pPr>
      <w:spacing w:line="240" w:lineRule="auto"/>
    </w:pPr>
    <w:rPr>
      <w:sz w:val="20"/>
      <w:szCs w:val="20"/>
    </w:rPr>
  </w:style>
  <w:style w:type="character" w:customStyle="1" w:styleId="TekstkomentarzaZnak">
    <w:name w:val="Tekst komentarza Znak"/>
    <w:basedOn w:val="Domylnaczcionkaakapitu"/>
    <w:link w:val="Tekstkomentarza"/>
    <w:uiPriority w:val="99"/>
    <w:rsid w:val="00471065"/>
    <w:rPr>
      <w:sz w:val="20"/>
      <w:szCs w:val="20"/>
    </w:rPr>
  </w:style>
  <w:style w:type="paragraph" w:styleId="Tematkomentarza">
    <w:name w:val="annotation subject"/>
    <w:basedOn w:val="Tekstkomentarza"/>
    <w:next w:val="Tekstkomentarza"/>
    <w:link w:val="TematkomentarzaZnak"/>
    <w:uiPriority w:val="99"/>
    <w:semiHidden/>
    <w:unhideWhenUsed/>
    <w:rsid w:val="00471065"/>
    <w:rPr>
      <w:b/>
      <w:bCs/>
    </w:rPr>
  </w:style>
  <w:style w:type="character" w:customStyle="1" w:styleId="TematkomentarzaZnak">
    <w:name w:val="Temat komentarza Znak"/>
    <w:basedOn w:val="TekstkomentarzaZnak"/>
    <w:link w:val="Tematkomentarza"/>
    <w:uiPriority w:val="99"/>
    <w:semiHidden/>
    <w:rsid w:val="00471065"/>
    <w:rPr>
      <w:b/>
      <w:bCs/>
      <w:sz w:val="20"/>
      <w:szCs w:val="20"/>
    </w:rPr>
  </w:style>
  <w:style w:type="paragraph" w:styleId="Tekstdymka">
    <w:name w:val="Balloon Text"/>
    <w:basedOn w:val="Normalny"/>
    <w:link w:val="TekstdymkaZnak"/>
    <w:uiPriority w:val="99"/>
    <w:semiHidden/>
    <w:unhideWhenUsed/>
    <w:rsid w:val="00471065"/>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71065"/>
    <w:rPr>
      <w:rFonts w:ascii="Segoe UI" w:hAnsi="Segoe UI" w:cs="Segoe UI"/>
      <w:sz w:val="18"/>
      <w:szCs w:val="18"/>
    </w:rPr>
  </w:style>
  <w:style w:type="character" w:styleId="Hipercze">
    <w:name w:val="Hyperlink"/>
    <w:basedOn w:val="Domylnaczcionkaakapitu"/>
    <w:uiPriority w:val="99"/>
    <w:unhideWhenUsed/>
    <w:rsid w:val="00E44E58"/>
    <w:rPr>
      <w:color w:val="0563C1" w:themeColor="hyperlink"/>
      <w:u w:val="single"/>
    </w:rPr>
  </w:style>
  <w:style w:type="paragraph" w:styleId="NormalnyWeb">
    <w:name w:val="Normal (Web)"/>
    <w:basedOn w:val="Normalny"/>
    <w:uiPriority w:val="99"/>
    <w:semiHidden/>
    <w:unhideWhenUsed/>
    <w:rsid w:val="00FC56F2"/>
    <w:rPr>
      <w:rFonts w:ascii="Times New Roman" w:hAnsi="Times New Roman" w:cs="Times New Roman"/>
      <w:sz w:val="24"/>
      <w:szCs w:val="24"/>
    </w:rPr>
  </w:style>
  <w:style w:type="numbering" w:customStyle="1" w:styleId="WWNum12">
    <w:name w:val="WWNum12"/>
    <w:basedOn w:val="Bezlisty"/>
    <w:rsid w:val="00FC56F2"/>
    <w:pPr>
      <w:numPr>
        <w:numId w:val="12"/>
      </w:numPr>
    </w:pPr>
  </w:style>
  <w:style w:type="character" w:customStyle="1" w:styleId="alb">
    <w:name w:val="a_lb"/>
    <w:basedOn w:val="Domylnaczcionkaakapitu"/>
    <w:rsid w:val="009E52F4"/>
  </w:style>
  <w:style w:type="character" w:customStyle="1" w:styleId="alb-s">
    <w:name w:val="a_lb-s"/>
    <w:basedOn w:val="Domylnaczcionkaakapitu"/>
    <w:rsid w:val="009E52F4"/>
  </w:style>
  <w:style w:type="character" w:styleId="Nierozpoznanawzmianka">
    <w:name w:val="Unresolved Mention"/>
    <w:basedOn w:val="Domylnaczcionkaakapitu"/>
    <w:uiPriority w:val="99"/>
    <w:semiHidden/>
    <w:unhideWhenUsed/>
    <w:rsid w:val="00D669BD"/>
    <w:rPr>
      <w:color w:val="605E5C"/>
      <w:shd w:val="clear" w:color="auto" w:fill="E1DFDD"/>
    </w:rPr>
  </w:style>
  <w:style w:type="character" w:styleId="UyteHipercze">
    <w:name w:val="FollowedHyperlink"/>
    <w:basedOn w:val="Domylnaczcionkaakapitu"/>
    <w:uiPriority w:val="99"/>
    <w:semiHidden/>
    <w:unhideWhenUsed/>
    <w:rsid w:val="00B12166"/>
    <w:rPr>
      <w:color w:val="954F72" w:themeColor="followedHyperlink"/>
      <w:u w:val="single"/>
    </w:rPr>
  </w:style>
  <w:style w:type="paragraph" w:styleId="Poprawka">
    <w:name w:val="Revision"/>
    <w:hidden/>
    <w:uiPriority w:val="99"/>
    <w:semiHidden/>
    <w:rsid w:val="00D03789"/>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8129548">
      <w:bodyDiv w:val="1"/>
      <w:marLeft w:val="0"/>
      <w:marRight w:val="0"/>
      <w:marTop w:val="0"/>
      <w:marBottom w:val="0"/>
      <w:divBdr>
        <w:top w:val="none" w:sz="0" w:space="0" w:color="auto"/>
        <w:left w:val="none" w:sz="0" w:space="0" w:color="auto"/>
        <w:bottom w:val="none" w:sz="0" w:space="0" w:color="auto"/>
        <w:right w:val="none" w:sz="0" w:space="0" w:color="auto"/>
      </w:divBdr>
      <w:divsChild>
        <w:div w:id="484856375">
          <w:marLeft w:val="0"/>
          <w:marRight w:val="0"/>
          <w:marTop w:val="72"/>
          <w:marBottom w:val="0"/>
          <w:divBdr>
            <w:top w:val="none" w:sz="0" w:space="0" w:color="auto"/>
            <w:left w:val="none" w:sz="0" w:space="0" w:color="auto"/>
            <w:bottom w:val="none" w:sz="0" w:space="0" w:color="auto"/>
            <w:right w:val="none" w:sz="0" w:space="0" w:color="auto"/>
          </w:divBdr>
        </w:div>
        <w:div w:id="764612940">
          <w:marLeft w:val="0"/>
          <w:marRight w:val="0"/>
          <w:marTop w:val="72"/>
          <w:marBottom w:val="0"/>
          <w:divBdr>
            <w:top w:val="none" w:sz="0" w:space="0" w:color="auto"/>
            <w:left w:val="none" w:sz="0" w:space="0" w:color="auto"/>
            <w:bottom w:val="none" w:sz="0" w:space="0" w:color="auto"/>
            <w:right w:val="none" w:sz="0" w:space="0" w:color="auto"/>
          </w:divBdr>
        </w:div>
      </w:divsChild>
    </w:div>
    <w:div w:id="712464554">
      <w:bodyDiv w:val="1"/>
      <w:marLeft w:val="0"/>
      <w:marRight w:val="0"/>
      <w:marTop w:val="0"/>
      <w:marBottom w:val="0"/>
      <w:divBdr>
        <w:top w:val="none" w:sz="0" w:space="0" w:color="auto"/>
        <w:left w:val="none" w:sz="0" w:space="0" w:color="auto"/>
        <w:bottom w:val="none" w:sz="0" w:space="0" w:color="auto"/>
        <w:right w:val="none" w:sz="0" w:space="0" w:color="auto"/>
      </w:divBdr>
      <w:divsChild>
        <w:div w:id="231739284">
          <w:marLeft w:val="0"/>
          <w:marRight w:val="0"/>
          <w:marTop w:val="72"/>
          <w:marBottom w:val="0"/>
          <w:divBdr>
            <w:top w:val="none" w:sz="0" w:space="0" w:color="auto"/>
            <w:left w:val="none" w:sz="0" w:space="0" w:color="auto"/>
            <w:bottom w:val="none" w:sz="0" w:space="0" w:color="auto"/>
            <w:right w:val="none" w:sz="0" w:space="0" w:color="auto"/>
          </w:divBdr>
        </w:div>
        <w:div w:id="929389401">
          <w:marLeft w:val="0"/>
          <w:marRight w:val="0"/>
          <w:marTop w:val="72"/>
          <w:marBottom w:val="0"/>
          <w:divBdr>
            <w:top w:val="none" w:sz="0" w:space="0" w:color="auto"/>
            <w:left w:val="none" w:sz="0" w:space="0" w:color="auto"/>
            <w:bottom w:val="none" w:sz="0" w:space="0" w:color="auto"/>
            <w:right w:val="none" w:sz="0" w:space="0" w:color="auto"/>
          </w:divBdr>
        </w:div>
      </w:divsChild>
    </w:div>
    <w:div w:id="1129712471">
      <w:bodyDiv w:val="1"/>
      <w:marLeft w:val="0"/>
      <w:marRight w:val="0"/>
      <w:marTop w:val="0"/>
      <w:marBottom w:val="0"/>
      <w:divBdr>
        <w:top w:val="none" w:sz="0" w:space="0" w:color="auto"/>
        <w:left w:val="none" w:sz="0" w:space="0" w:color="auto"/>
        <w:bottom w:val="none" w:sz="0" w:space="0" w:color="auto"/>
        <w:right w:val="none" w:sz="0" w:space="0" w:color="auto"/>
      </w:divBdr>
    </w:div>
    <w:div w:id="1824929983">
      <w:bodyDiv w:val="1"/>
      <w:marLeft w:val="0"/>
      <w:marRight w:val="0"/>
      <w:marTop w:val="0"/>
      <w:marBottom w:val="0"/>
      <w:divBdr>
        <w:top w:val="none" w:sz="0" w:space="0" w:color="auto"/>
        <w:left w:val="none" w:sz="0" w:space="0" w:color="auto"/>
        <w:bottom w:val="none" w:sz="0" w:space="0" w:color="auto"/>
        <w:right w:val="none" w:sz="0" w:space="0" w:color="auto"/>
      </w:divBdr>
      <w:divsChild>
        <w:div w:id="376707325">
          <w:marLeft w:val="0"/>
          <w:marRight w:val="0"/>
          <w:marTop w:val="72"/>
          <w:marBottom w:val="0"/>
          <w:divBdr>
            <w:top w:val="none" w:sz="0" w:space="0" w:color="auto"/>
            <w:left w:val="none" w:sz="0" w:space="0" w:color="auto"/>
            <w:bottom w:val="none" w:sz="0" w:space="0" w:color="auto"/>
            <w:right w:val="none" w:sz="0" w:space="0" w:color="auto"/>
          </w:divBdr>
        </w:div>
        <w:div w:id="958878725">
          <w:marLeft w:val="0"/>
          <w:marRight w:val="0"/>
          <w:marTop w:val="72"/>
          <w:marBottom w:val="0"/>
          <w:divBdr>
            <w:top w:val="none" w:sz="0" w:space="0" w:color="auto"/>
            <w:left w:val="none" w:sz="0" w:space="0" w:color="auto"/>
            <w:bottom w:val="none" w:sz="0" w:space="0" w:color="auto"/>
            <w:right w:val="none" w:sz="0" w:space="0" w:color="auto"/>
          </w:divBdr>
        </w:div>
      </w:divsChild>
    </w:div>
    <w:div w:id="21275024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BE0ECB-CE23-45D2-9DDE-E6A735B2C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1605</Words>
  <Characters>9634</Characters>
  <Application>Microsoft Office Word</Application>
  <DocSecurity>0</DocSecurity>
  <Lines>80</Lines>
  <Paragraphs>22</Paragraphs>
  <ScaleCrop>false</ScaleCrop>
  <HeadingPairs>
    <vt:vector size="4" baseType="variant">
      <vt:variant>
        <vt:lpstr>Tytuł</vt:lpstr>
      </vt:variant>
      <vt:variant>
        <vt:i4>1</vt:i4>
      </vt:variant>
      <vt:variant>
        <vt:lpstr>Nagłówki</vt:lpstr>
      </vt:variant>
      <vt:variant>
        <vt:i4>6</vt:i4>
      </vt:variant>
    </vt:vector>
  </HeadingPairs>
  <TitlesOfParts>
    <vt:vector size="7" baseType="lpstr">
      <vt:lpstr/>
      <vt:lpstr>Pojęcia, których używamy w OWU</vt:lpstr>
      <vt:lpstr>Zobowiązania Wynajmującego i Najemcy</vt:lpstr>
      <vt:lpstr>Obowiązek dbałości o Pojazd</vt:lpstr>
      <vt:lpstr>Zwrot Pojazdu</vt:lpstr>
      <vt:lpstr>Reklamacje</vt:lpstr>
      <vt:lpstr>Postanowienia końcowe</vt:lpstr>
    </vt:vector>
  </TitlesOfParts>
  <Company/>
  <LinksUpToDate>false</LinksUpToDate>
  <CharactersWithSpaces>11217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Oskar Możdżyń</dc:creator>
  <cp:keywords/>
  <dc:description/>
  <cp:lastModifiedBy>Oskar Możdżyń</cp:lastModifiedBy>
  <cp:revision>2</cp:revision>
  <cp:lastPrinted>2022-03-14T13:08:00Z</cp:lastPrinted>
  <dcterms:created xsi:type="dcterms:W3CDTF">2024-10-29T16:22:00Z</dcterms:created>
  <dcterms:modified xsi:type="dcterms:W3CDTF">2024-10-29T16:22:00Z</dcterms:modified>
</cp:coreProperties>
</file>